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5990A" w14:textId="5A089BE3" w:rsidR="002A7097" w:rsidRPr="00522B98" w:rsidRDefault="00423128" w:rsidP="00E11F87">
      <w:pPr>
        <w:spacing w:line="360" w:lineRule="auto"/>
        <w:ind w:firstLine="0"/>
        <w:jc w:val="left"/>
        <w:rPr>
          <w:rFonts w:asciiTheme="minorHAnsi" w:hAnsiTheme="minorHAnsi" w:cstheme="minorHAnsi"/>
          <w:szCs w:val="24"/>
        </w:rPr>
      </w:pPr>
      <w:r w:rsidRPr="00522B98">
        <w:rPr>
          <w:rFonts w:asciiTheme="minorHAnsi" w:hAnsiTheme="minorHAnsi" w:cstheme="minorHAnsi"/>
          <w:noProof/>
          <w:szCs w:val="24"/>
          <w:lang w:eastAsia="pt-BR"/>
        </w:rPr>
        <w:drawing>
          <wp:inline distT="0" distB="0" distL="0" distR="0" wp14:anchorId="401079CB" wp14:editId="531D3B8F">
            <wp:extent cx="1421321" cy="972000"/>
            <wp:effectExtent l="19050" t="0" r="7429" b="0"/>
            <wp:docPr id="1" name="Imagem 1" descr="D:\Meus Documentos\UFSCAR\PPGCEM\Logo 40 anos\imagem baixa qualidade fundo br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UFSCAR\PPGCEM\Logo 40 anos\imagem baixa qualidade fundo bran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726"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21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B98">
        <w:rPr>
          <w:rFonts w:asciiTheme="minorHAnsi" w:hAnsiTheme="minorHAnsi" w:cstheme="minorHAnsi"/>
          <w:szCs w:val="24"/>
        </w:rPr>
        <w:t xml:space="preserve">             </w:t>
      </w:r>
      <w:r w:rsidRPr="00522B98">
        <w:rPr>
          <w:rFonts w:asciiTheme="minorHAnsi" w:hAnsiTheme="minorHAnsi" w:cstheme="minorHAnsi"/>
          <w:noProof/>
          <w:szCs w:val="24"/>
          <w:lang w:eastAsia="pt-BR"/>
        </w:rPr>
        <w:drawing>
          <wp:inline distT="0" distB="0" distL="0" distR="0" wp14:anchorId="2382C7F3" wp14:editId="1808A79D">
            <wp:extent cx="1043862" cy="746704"/>
            <wp:effectExtent l="0" t="0" r="4445" b="0"/>
            <wp:docPr id="2" name="Imagem 2" descr="Resultado de imagem para ufsc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ufsca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88" cy="7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A1A" w:rsidRPr="00213A1A">
        <w:rPr>
          <w:noProof/>
        </w:rPr>
        <w:t xml:space="preserve"> </w:t>
      </w:r>
      <w:r w:rsidR="00213A1A" w:rsidRPr="00522B98">
        <w:rPr>
          <w:noProof/>
        </w:rPr>
        <w:drawing>
          <wp:inline distT="0" distB="0" distL="0" distR="0" wp14:anchorId="51DB7AD0" wp14:editId="6C036A0E">
            <wp:extent cx="1971675" cy="1478756"/>
            <wp:effectExtent l="0" t="0" r="0" b="762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67" cy="14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ECC3" w14:textId="77777777" w:rsidR="00E11F87" w:rsidRPr="00522B98" w:rsidRDefault="00E11F87" w:rsidP="00E11F87">
      <w:pPr>
        <w:spacing w:line="360" w:lineRule="auto"/>
        <w:ind w:firstLine="0"/>
        <w:jc w:val="left"/>
        <w:rPr>
          <w:rFonts w:asciiTheme="minorHAnsi" w:hAnsiTheme="minorHAnsi" w:cstheme="minorHAnsi"/>
          <w:b/>
          <w:sz w:val="32"/>
          <w:szCs w:val="32"/>
        </w:rPr>
      </w:pPr>
    </w:p>
    <w:p w14:paraId="50D14022" w14:textId="6E207BEA" w:rsidR="00423128" w:rsidRPr="00522B98" w:rsidRDefault="00BD3611" w:rsidP="00E11F87">
      <w:pPr>
        <w:spacing w:line="360" w:lineRule="auto"/>
        <w:ind w:firstLine="0"/>
        <w:jc w:val="left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highlight w:val="cyan"/>
        </w:rPr>
        <w:t>Pesquisadores da UFSCar</w:t>
      </w:r>
      <w:r w:rsidR="00FF5BA7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 xml:space="preserve"> n</w:t>
      </w:r>
      <w:r>
        <w:rPr>
          <w:rFonts w:asciiTheme="minorHAnsi" w:hAnsiTheme="minorHAnsi" w:cstheme="minorHAnsi"/>
          <w:b/>
          <w:sz w:val="32"/>
          <w:szCs w:val="32"/>
          <w:highlight w:val="cyan"/>
        </w:rPr>
        <w:t>a abertura e</w:t>
      </w:r>
      <w:r w:rsidR="00FF5BA7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 xml:space="preserve"> </w:t>
      </w:r>
      <w:r w:rsidR="005808B2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>encerramento</w:t>
      </w:r>
      <w:r w:rsidR="009C5C87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 xml:space="preserve"> do Ano Internacional do Vidro na</w:t>
      </w:r>
      <w:r w:rsidR="00FF5BA7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 xml:space="preserve"> </w:t>
      </w:r>
      <w:r w:rsidR="009C5C87" w:rsidRPr="006C6F65">
        <w:rPr>
          <w:rFonts w:asciiTheme="minorHAnsi" w:hAnsiTheme="minorHAnsi" w:cstheme="minorHAnsi"/>
          <w:b/>
          <w:sz w:val="32"/>
          <w:szCs w:val="32"/>
          <w:highlight w:val="cyan"/>
        </w:rPr>
        <w:t>ONU</w:t>
      </w:r>
    </w:p>
    <w:p w14:paraId="1D7D8F6C" w14:textId="74F3EF55" w:rsidR="009C5C87" w:rsidRPr="00522B98" w:rsidRDefault="009C5C87" w:rsidP="00E11F87">
      <w:pPr>
        <w:spacing w:line="360" w:lineRule="auto"/>
        <w:ind w:firstLine="0"/>
        <w:jc w:val="left"/>
        <w:rPr>
          <w:rFonts w:asciiTheme="minorHAnsi" w:hAnsiTheme="minorHAnsi" w:cstheme="minorHAnsi"/>
          <w:b/>
          <w:sz w:val="28"/>
          <w:szCs w:val="28"/>
        </w:rPr>
      </w:pPr>
    </w:p>
    <w:p w14:paraId="6F4C7D3A" w14:textId="7C065DE0" w:rsidR="005808B2" w:rsidRPr="00522B98" w:rsidRDefault="005808B2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522B98">
        <w:rPr>
          <w:rFonts w:asciiTheme="minorHAnsi" w:hAnsiTheme="minorHAnsi" w:cstheme="minorHAnsi"/>
          <w:bCs/>
          <w:sz w:val="28"/>
          <w:szCs w:val="28"/>
        </w:rPr>
        <w:t>D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evido à sua 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enorme </w:t>
      </w:r>
      <w:r w:rsidRPr="00522B98">
        <w:rPr>
          <w:rFonts w:asciiTheme="minorHAnsi" w:hAnsiTheme="minorHAnsi" w:cstheme="minorHAnsi"/>
          <w:bCs/>
          <w:sz w:val="28"/>
          <w:szCs w:val="28"/>
        </w:rPr>
        <w:t>flexibilidade</w:t>
      </w:r>
      <w:r w:rsidR="00FF5BA7">
        <w:rPr>
          <w:rFonts w:asciiTheme="minorHAnsi" w:hAnsiTheme="minorHAnsi" w:cstheme="minorHAnsi"/>
          <w:bCs/>
          <w:sz w:val="28"/>
          <w:szCs w:val="28"/>
        </w:rPr>
        <w:t>,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desde formas simples até </w:t>
      </w:r>
      <w:r w:rsidR="00896394" w:rsidRPr="00522B98">
        <w:rPr>
          <w:rFonts w:asciiTheme="minorHAnsi" w:hAnsiTheme="minorHAnsi" w:cstheme="minorHAnsi"/>
          <w:bCs/>
          <w:sz w:val="28"/>
          <w:szCs w:val="28"/>
        </w:rPr>
        <w:t xml:space="preserve">ultra </w:t>
      </w:r>
      <w:r w:rsidRPr="00522B98">
        <w:rPr>
          <w:rFonts w:asciiTheme="minorHAnsi" w:hAnsiTheme="minorHAnsi" w:cstheme="minorHAnsi"/>
          <w:bCs/>
          <w:sz w:val="28"/>
          <w:szCs w:val="28"/>
        </w:rPr>
        <w:t>complexas,</w:t>
      </w:r>
      <w:r w:rsidR="00896394" w:rsidRPr="00522B98">
        <w:rPr>
          <w:rFonts w:asciiTheme="minorHAnsi" w:hAnsiTheme="minorHAnsi" w:cstheme="minorHAnsi"/>
          <w:bCs/>
          <w:sz w:val="28"/>
          <w:szCs w:val="28"/>
        </w:rPr>
        <w:t xml:space="preserve"> excelente durabilidade química, transparência 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e beleza estética, os vidros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são materiais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presentes em inúmeras aplicações domésticas e de alta tecnologia e </w:t>
      </w:r>
      <w:r w:rsidR="00896394" w:rsidRPr="00522B98">
        <w:rPr>
          <w:rFonts w:asciiTheme="minorHAnsi" w:hAnsiTheme="minorHAnsi" w:cstheme="minorHAnsi"/>
          <w:bCs/>
          <w:sz w:val="28"/>
          <w:szCs w:val="28"/>
        </w:rPr>
        <w:t>são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extremamente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importantes na</w:t>
      </w:r>
      <w:r w:rsidR="00896394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>vida cotidiana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.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 Por exemplo, estima-se que mais de 1</w:t>
      </w:r>
      <w:r w:rsidR="007113E1">
        <w:rPr>
          <w:rFonts w:asciiTheme="minorHAnsi" w:hAnsiTheme="minorHAnsi" w:cstheme="minorHAnsi"/>
          <w:bCs/>
          <w:sz w:val="28"/>
          <w:szCs w:val="28"/>
        </w:rPr>
        <w:t>0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 bilhões de recipientes de vidro especial foram utilizados para acondicionar vacinas contra COVID-19 em 2022.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Por </w:t>
      </w:r>
      <w:r w:rsidRPr="00522B98">
        <w:rPr>
          <w:rFonts w:asciiTheme="minorHAnsi" w:hAnsiTheme="minorHAnsi" w:cstheme="minorHAnsi"/>
          <w:bCs/>
          <w:sz w:val="28"/>
          <w:szCs w:val="28"/>
        </w:rPr>
        <w:t>essas razões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e devido </w:t>
      </w:r>
      <w:r w:rsidR="007113E1">
        <w:rPr>
          <w:rFonts w:asciiTheme="minorHAnsi" w:hAnsiTheme="minorHAnsi" w:cstheme="minorHAnsi"/>
          <w:bCs/>
          <w:sz w:val="28"/>
          <w:szCs w:val="28"/>
        </w:rPr>
        <w:t xml:space="preserve">a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sua </w:t>
      </w:r>
      <w:r w:rsidR="00FF5BA7">
        <w:rPr>
          <w:rFonts w:asciiTheme="minorHAnsi" w:hAnsiTheme="minorHAnsi" w:cstheme="minorHAnsi"/>
          <w:bCs/>
          <w:sz w:val="28"/>
          <w:szCs w:val="28"/>
        </w:rPr>
        <w:t>gigantesca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relevância econômica,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este</w:t>
      </w:r>
      <w:r w:rsidR="00B74E54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FF5BA7">
        <w:rPr>
          <w:rFonts w:asciiTheme="minorHAnsi" w:hAnsiTheme="minorHAnsi" w:cstheme="minorHAnsi"/>
          <w:bCs/>
          <w:sz w:val="28"/>
          <w:szCs w:val="28"/>
        </w:rPr>
        <w:t>é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celebrado pela ONU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como 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o </w:t>
      </w:r>
      <w:r w:rsidR="002F3AEF" w:rsidRPr="00522B98">
        <w:rPr>
          <w:rFonts w:asciiTheme="minorHAnsi" w:hAnsiTheme="minorHAnsi" w:cstheme="minorHAnsi"/>
          <w:b/>
          <w:sz w:val="28"/>
          <w:szCs w:val="28"/>
        </w:rPr>
        <w:t>Ano Internacional do Vidro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(International Year of Glass, IYOG).</w:t>
      </w:r>
    </w:p>
    <w:p w14:paraId="61FF8C0E" w14:textId="77777777" w:rsidR="005808B2" w:rsidRPr="00522B98" w:rsidRDefault="005808B2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</w:p>
    <w:p w14:paraId="4D318C8F" w14:textId="677BEDB6" w:rsidR="009C5C87" w:rsidRPr="00522B98" w:rsidRDefault="00F0559B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522B98">
        <w:rPr>
          <w:rFonts w:asciiTheme="minorHAnsi" w:hAnsiTheme="minorHAnsi" w:cstheme="minorHAnsi"/>
          <w:bCs/>
          <w:sz w:val="28"/>
          <w:szCs w:val="28"/>
        </w:rPr>
        <w:t>P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>esquisa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s 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sobre </w:t>
      </w:r>
      <w:r w:rsidR="002F3AEF" w:rsidRPr="00522B98">
        <w:rPr>
          <w:rFonts w:asciiTheme="minorHAnsi" w:hAnsiTheme="minorHAnsi" w:cstheme="minorHAnsi"/>
          <w:b/>
          <w:sz w:val="28"/>
          <w:szCs w:val="28"/>
        </w:rPr>
        <w:t>materiais vítreos</w:t>
      </w:r>
      <w:r w:rsidR="005808B2" w:rsidRPr="00522B98">
        <w:rPr>
          <w:rFonts w:asciiTheme="minorHAnsi" w:hAnsiTheme="minorHAnsi" w:cstheme="minorHAnsi"/>
          <w:b/>
          <w:sz w:val="28"/>
          <w:szCs w:val="28"/>
        </w:rPr>
        <w:t xml:space="preserve"> no Brasil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>foram iniciadas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em 1975 e t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>iveram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expressivo aumento em número e qualidade nas duas décadas passadas, atingindo cerca de </w:t>
      </w:r>
      <w:r w:rsidR="002F3AEF" w:rsidRPr="00522B98">
        <w:rPr>
          <w:rFonts w:asciiTheme="minorHAnsi" w:hAnsiTheme="minorHAnsi" w:cstheme="minorHAnsi"/>
          <w:b/>
          <w:sz w:val="28"/>
          <w:szCs w:val="28"/>
        </w:rPr>
        <w:t>3,8%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dos artigos</w:t>
      </w:r>
      <w:r w:rsidR="007113E1">
        <w:rPr>
          <w:rFonts w:asciiTheme="minorHAnsi" w:hAnsiTheme="minorHAnsi" w:cstheme="minorHAnsi"/>
          <w:bCs/>
          <w:sz w:val="28"/>
          <w:szCs w:val="28"/>
        </w:rPr>
        <w:t xml:space="preserve"> científicos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indexados pela base Scopus.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 Neste ano, a</w:t>
      </w:r>
      <w:r w:rsidR="009C5C87" w:rsidRPr="00522B98">
        <w:rPr>
          <w:rFonts w:asciiTheme="minorHAnsi" w:hAnsiTheme="minorHAnsi" w:cstheme="minorHAnsi"/>
          <w:bCs/>
          <w:sz w:val="28"/>
          <w:szCs w:val="28"/>
        </w:rPr>
        <w:t xml:space="preserve">s atividades da comunidade </w:t>
      </w:r>
      <w:r w:rsidR="00FF5BA7">
        <w:rPr>
          <w:rFonts w:asciiTheme="minorHAnsi" w:hAnsiTheme="minorHAnsi" w:cstheme="minorHAnsi"/>
          <w:bCs/>
          <w:sz w:val="28"/>
          <w:szCs w:val="28"/>
        </w:rPr>
        <w:t>vidreira do Brasil</w:t>
      </w:r>
      <w:r w:rsidR="009C5C87" w:rsidRPr="00522B98">
        <w:rPr>
          <w:rFonts w:asciiTheme="minorHAnsi" w:hAnsiTheme="minorHAnsi" w:cstheme="minorHAnsi"/>
          <w:bCs/>
          <w:sz w:val="28"/>
          <w:szCs w:val="28"/>
        </w:rPr>
        <w:t xml:space="preserve"> foram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 particularmente</w:t>
      </w:r>
      <w:r w:rsidR="009C5C87" w:rsidRPr="00522B98">
        <w:rPr>
          <w:rFonts w:asciiTheme="minorHAnsi" w:hAnsiTheme="minorHAnsi" w:cstheme="minorHAnsi"/>
          <w:bCs/>
          <w:sz w:val="28"/>
          <w:szCs w:val="28"/>
        </w:rPr>
        <w:t xml:space="preserve"> intensas e estão resumidas num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curto </w:t>
      </w:r>
      <w:r w:rsidR="009C5C87" w:rsidRPr="00522B98">
        <w:rPr>
          <w:rFonts w:asciiTheme="minorHAnsi" w:hAnsiTheme="minorHAnsi" w:cstheme="minorHAnsi"/>
          <w:bCs/>
          <w:sz w:val="28"/>
          <w:szCs w:val="28"/>
        </w:rPr>
        <w:t>vídeo (</w:t>
      </w:r>
      <w:hyperlink r:id="rId9" w:history="1">
        <w:r w:rsidR="00557724" w:rsidRPr="007113E1">
          <w:rPr>
            <w:rStyle w:val="Hyperlink"/>
            <w:rFonts w:asciiTheme="minorHAnsi" w:hAnsiTheme="minorHAnsi" w:cstheme="minorHAnsi"/>
            <w:bCs/>
            <w:color w:val="0070C0"/>
            <w:sz w:val="28"/>
            <w:szCs w:val="28"/>
          </w:rPr>
          <w:t>http://www.youtube.com/watch?v=Bm0k9_Ku0U8</w:t>
        </w:r>
      </w:hyperlink>
      <w:r w:rsidR="00557724" w:rsidRPr="00522B98">
        <w:rPr>
          <w:rFonts w:asciiTheme="minorHAnsi" w:hAnsiTheme="minorHAnsi" w:cstheme="minorHAnsi"/>
          <w:bCs/>
          <w:sz w:val="28"/>
          <w:szCs w:val="28"/>
        </w:rPr>
        <w:t>)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>.</w:t>
      </w:r>
    </w:p>
    <w:p w14:paraId="25E66B7F" w14:textId="77777777" w:rsidR="005808B2" w:rsidRPr="00522B98" w:rsidRDefault="005808B2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</w:p>
    <w:p w14:paraId="0D4EA4E3" w14:textId="598F8407" w:rsidR="00BD3611" w:rsidRDefault="00F878CC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522B98">
        <w:rPr>
          <w:rFonts w:asciiTheme="minorHAnsi" w:hAnsiTheme="minorHAnsi" w:cstheme="minorHAnsi"/>
          <w:bCs/>
          <w:sz w:val="28"/>
          <w:szCs w:val="28"/>
        </w:rPr>
        <w:lastRenderedPageBreak/>
        <w:t>Na cer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i</w:t>
      </w:r>
      <w:r w:rsidRPr="00522B98">
        <w:rPr>
          <w:rFonts w:asciiTheme="minorHAnsi" w:hAnsiTheme="minorHAnsi" w:cstheme="minorHAnsi"/>
          <w:bCs/>
          <w:sz w:val="28"/>
          <w:szCs w:val="28"/>
        </w:rPr>
        <w:t>m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ô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nia de </w:t>
      </w:r>
      <w:r w:rsidRPr="00BD3611">
        <w:rPr>
          <w:rFonts w:asciiTheme="minorHAnsi" w:hAnsiTheme="minorHAnsi" w:cstheme="minorHAnsi"/>
          <w:bCs/>
          <w:sz w:val="28"/>
          <w:szCs w:val="28"/>
          <w:u w:val="single"/>
        </w:rPr>
        <w:t>abertura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 do IYOG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BD3611">
        <w:rPr>
          <w:rFonts w:asciiTheme="minorHAnsi" w:hAnsiTheme="minorHAnsi" w:cstheme="minorHAnsi"/>
          <w:bCs/>
          <w:sz w:val="28"/>
          <w:szCs w:val="28"/>
        </w:rPr>
        <w:t xml:space="preserve">na sede da ONU </w:t>
      </w:r>
      <w:r w:rsidRPr="00522B98">
        <w:rPr>
          <w:rFonts w:asciiTheme="minorHAnsi" w:hAnsiTheme="minorHAnsi" w:cstheme="minorHAnsi"/>
          <w:bCs/>
          <w:sz w:val="28"/>
          <w:szCs w:val="28"/>
        </w:rPr>
        <w:t>em Genebra,</w:t>
      </w:r>
      <w:r w:rsidR="00896394" w:rsidRPr="00522B98">
        <w:rPr>
          <w:rFonts w:asciiTheme="minorHAnsi" w:hAnsiTheme="minorHAnsi" w:cstheme="minorHAnsi"/>
          <w:bCs/>
          <w:sz w:val="28"/>
          <w:szCs w:val="28"/>
        </w:rPr>
        <w:t xml:space="preserve"> Suiça,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em fevereiro deste ano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,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a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FF5BA7">
        <w:rPr>
          <w:rFonts w:asciiTheme="minorHAnsi" w:hAnsiTheme="minorHAnsi" w:cstheme="minorHAnsi"/>
          <w:bCs/>
          <w:sz w:val="28"/>
          <w:szCs w:val="28"/>
        </w:rPr>
        <w:t>pesquisa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brasileira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 na área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foi representada pela </w:t>
      </w:r>
      <w:r w:rsidR="007113E1">
        <w:rPr>
          <w:rFonts w:asciiTheme="minorHAnsi" w:hAnsiTheme="minorHAnsi" w:cstheme="minorHAnsi"/>
          <w:bCs/>
          <w:sz w:val="28"/>
          <w:szCs w:val="28"/>
        </w:rPr>
        <w:t>p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rofessora Andrea 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S.S. 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>de Camargo</w:t>
      </w:r>
      <w:r w:rsidRPr="00522B98">
        <w:rPr>
          <w:rFonts w:asciiTheme="minorHAnsi" w:hAnsiTheme="minorHAnsi" w:cstheme="minorHAnsi"/>
          <w:bCs/>
          <w:sz w:val="28"/>
          <w:szCs w:val="28"/>
        </w:rPr>
        <w:t xml:space="preserve"> do IFSC-USP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, com a palestra </w:t>
      </w:r>
      <w:r w:rsidR="005808B2" w:rsidRPr="00522B98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Glass </w:t>
      </w:r>
      <w:r w:rsidR="005808B2" w:rsidRPr="007113E1">
        <w:rPr>
          <w:rFonts w:asciiTheme="minorHAnsi" w:hAnsiTheme="minorHAnsi" w:cstheme="minorHAnsi"/>
          <w:b/>
          <w:i/>
          <w:iCs/>
          <w:sz w:val="28"/>
          <w:szCs w:val="28"/>
        </w:rPr>
        <w:t>Research in Brazil</w:t>
      </w:r>
      <w:r w:rsidR="005808B2" w:rsidRPr="007113E1">
        <w:rPr>
          <w:rFonts w:asciiTheme="minorHAnsi" w:hAnsiTheme="minorHAnsi" w:cstheme="minorHAnsi"/>
          <w:b/>
          <w:sz w:val="28"/>
          <w:szCs w:val="28"/>
        </w:rPr>
        <w:t>,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 e pelo </w:t>
      </w:r>
      <w:r w:rsidR="000B4E5A">
        <w:rPr>
          <w:rFonts w:asciiTheme="minorHAnsi" w:hAnsiTheme="minorHAnsi" w:cstheme="minorHAnsi"/>
          <w:bCs/>
          <w:sz w:val="28"/>
          <w:szCs w:val="28"/>
        </w:rPr>
        <w:t>professor</w:t>
      </w:r>
      <w:r w:rsidR="0088073C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F3AEF" w:rsidRPr="00522B98">
        <w:rPr>
          <w:rFonts w:asciiTheme="minorHAnsi" w:hAnsiTheme="minorHAnsi" w:cstheme="minorHAnsi"/>
          <w:bCs/>
          <w:sz w:val="28"/>
          <w:szCs w:val="28"/>
        </w:rPr>
        <w:t xml:space="preserve">Edgar Dutra Zanotto, </w:t>
      </w:r>
      <w:r w:rsidRPr="00522B98">
        <w:rPr>
          <w:rFonts w:asciiTheme="minorHAnsi" w:hAnsiTheme="minorHAnsi" w:cstheme="minorHAnsi"/>
          <w:bCs/>
          <w:sz w:val="28"/>
          <w:szCs w:val="28"/>
        </w:rPr>
        <w:t>do DEMa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522B98">
        <w:rPr>
          <w:rFonts w:asciiTheme="minorHAnsi" w:hAnsiTheme="minorHAnsi" w:cstheme="minorHAnsi"/>
          <w:bCs/>
          <w:sz w:val="28"/>
          <w:szCs w:val="28"/>
        </w:rPr>
        <w:t>- UFSCar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>,</w:t>
      </w:r>
      <w:r w:rsidR="000B4E5A">
        <w:rPr>
          <w:rFonts w:asciiTheme="minorHAnsi" w:hAnsiTheme="minorHAnsi" w:cstheme="minorHAnsi"/>
          <w:bCs/>
          <w:sz w:val="28"/>
          <w:szCs w:val="28"/>
        </w:rPr>
        <w:t xml:space="preserve"> e cofundador da SBPMat,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 com a palestra </w:t>
      </w:r>
      <w:r w:rsidR="005808B2" w:rsidRPr="007113E1">
        <w:rPr>
          <w:rFonts w:asciiTheme="minorHAnsi" w:hAnsiTheme="minorHAnsi" w:cstheme="minorHAnsi"/>
          <w:b/>
          <w:i/>
          <w:iCs/>
          <w:sz w:val="28"/>
          <w:szCs w:val="28"/>
        </w:rPr>
        <w:t>Glass Education Wordwide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>.</w:t>
      </w:r>
      <w:r w:rsidR="00FF5BA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BD3611">
        <w:rPr>
          <w:rFonts w:asciiTheme="minorHAnsi" w:hAnsiTheme="minorHAnsi" w:cstheme="minorHAnsi"/>
          <w:bCs/>
          <w:sz w:val="28"/>
          <w:szCs w:val="28"/>
        </w:rPr>
        <w:t>A professora Ana C.M.Rodrigues do DEMa-UFSCar também participou.</w:t>
      </w:r>
    </w:p>
    <w:p w14:paraId="723F9A40" w14:textId="77777777" w:rsidR="00BD3611" w:rsidRDefault="00BD3611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</w:p>
    <w:p w14:paraId="2BDA1EF6" w14:textId="3CE737A6" w:rsidR="002F3AEF" w:rsidRPr="00522B98" w:rsidRDefault="00BD3611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No dia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14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 xml:space="preserve"> de dezembro</w:t>
      </w:r>
      <w:r>
        <w:rPr>
          <w:rFonts w:asciiTheme="minorHAnsi" w:hAnsiTheme="minorHAnsi" w:cstheme="minorHAnsi"/>
          <w:bCs/>
          <w:sz w:val="28"/>
          <w:szCs w:val="28"/>
        </w:rPr>
        <w:t xml:space="preserve"> de 2022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foi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celebrada a cerim</w:t>
      </w:r>
      <w:r w:rsidR="005808B2" w:rsidRPr="00522B98">
        <w:rPr>
          <w:rFonts w:asciiTheme="minorHAnsi" w:hAnsiTheme="minorHAnsi" w:cstheme="minorHAnsi"/>
          <w:bCs/>
          <w:sz w:val="28"/>
          <w:szCs w:val="28"/>
        </w:rPr>
        <w:t>ô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nia de </w:t>
      </w:r>
      <w:r w:rsidR="004412B2" w:rsidRPr="00BD3611">
        <w:rPr>
          <w:rFonts w:asciiTheme="minorHAnsi" w:hAnsiTheme="minorHAnsi" w:cstheme="minorHAnsi"/>
          <w:bCs/>
          <w:sz w:val="28"/>
          <w:szCs w:val="28"/>
          <w:u w:val="single"/>
        </w:rPr>
        <w:t>encerramento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na sede da ONU em N</w:t>
      </w:r>
      <w:r w:rsidR="00495B26">
        <w:rPr>
          <w:rFonts w:asciiTheme="minorHAnsi" w:hAnsiTheme="minorHAnsi" w:cstheme="minorHAnsi"/>
          <w:bCs/>
          <w:sz w:val="28"/>
          <w:szCs w:val="28"/>
        </w:rPr>
        <w:t xml:space="preserve">ova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Y</w:t>
      </w:r>
      <w:r w:rsidR="00495B26">
        <w:rPr>
          <w:rFonts w:asciiTheme="minorHAnsi" w:hAnsiTheme="minorHAnsi" w:cstheme="minorHAnsi"/>
          <w:bCs/>
          <w:sz w:val="28"/>
          <w:szCs w:val="28"/>
        </w:rPr>
        <w:t>ork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. A comunidade </w:t>
      </w:r>
      <w:r w:rsidR="00495B26">
        <w:rPr>
          <w:rFonts w:asciiTheme="minorHAnsi" w:hAnsiTheme="minorHAnsi" w:cstheme="minorHAnsi"/>
          <w:bCs/>
          <w:sz w:val="28"/>
          <w:szCs w:val="28"/>
        </w:rPr>
        <w:t xml:space="preserve">científica </w:t>
      </w:r>
      <w:r>
        <w:rPr>
          <w:rFonts w:asciiTheme="minorHAnsi" w:hAnsiTheme="minorHAnsi" w:cstheme="minorHAnsi"/>
          <w:bCs/>
          <w:sz w:val="28"/>
          <w:szCs w:val="28"/>
        </w:rPr>
        <w:t>foi</w:t>
      </w:r>
      <w:r w:rsidR="00F0559B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representada pelo prof</w:t>
      </w:r>
      <w:r w:rsidR="00495B26">
        <w:rPr>
          <w:rFonts w:asciiTheme="minorHAnsi" w:hAnsiTheme="minorHAnsi" w:cstheme="minorHAnsi"/>
          <w:bCs/>
          <w:sz w:val="28"/>
          <w:szCs w:val="28"/>
        </w:rPr>
        <w:t>essor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Zanotto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 xml:space="preserve">, que </w:t>
      </w:r>
      <w:r w:rsidR="006F46EB" w:rsidRPr="00522B98">
        <w:rPr>
          <w:rFonts w:asciiTheme="minorHAnsi" w:hAnsiTheme="minorHAnsi" w:cstheme="minorHAnsi"/>
          <w:bCs/>
          <w:sz w:val="28"/>
          <w:szCs w:val="28"/>
        </w:rPr>
        <w:t xml:space="preserve">coorganizou o evento e 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 xml:space="preserve">contribuiu com a sessão de </w:t>
      </w:r>
      <w:r w:rsidR="006F46EB" w:rsidRPr="007113E1">
        <w:rPr>
          <w:rFonts w:asciiTheme="minorHAnsi" w:hAnsiTheme="minorHAnsi" w:cstheme="minorHAnsi"/>
          <w:b/>
          <w:i/>
          <w:iCs/>
          <w:sz w:val="28"/>
          <w:szCs w:val="28"/>
        </w:rPr>
        <w:t>G</w:t>
      </w:r>
      <w:r w:rsidR="003F735D" w:rsidRPr="007113E1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lasses for </w:t>
      </w:r>
      <w:r w:rsidR="006F46EB" w:rsidRPr="007113E1">
        <w:rPr>
          <w:rFonts w:asciiTheme="minorHAnsi" w:hAnsiTheme="minorHAnsi" w:cstheme="minorHAnsi"/>
          <w:b/>
          <w:i/>
          <w:iCs/>
          <w:sz w:val="28"/>
          <w:szCs w:val="28"/>
        </w:rPr>
        <w:t>H</w:t>
      </w:r>
      <w:r w:rsidR="003F735D" w:rsidRPr="007113E1">
        <w:rPr>
          <w:rFonts w:asciiTheme="minorHAnsi" w:hAnsiTheme="minorHAnsi" w:cstheme="minorHAnsi"/>
          <w:b/>
          <w:i/>
          <w:iCs/>
          <w:sz w:val="28"/>
          <w:szCs w:val="28"/>
        </w:rPr>
        <w:t>ealthcare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>.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>A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s ind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>ú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>strias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 xml:space="preserve"> do setor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foram</w:t>
      </w:r>
      <w:r w:rsidR="00F0559B" w:rsidRPr="00522B98">
        <w:rPr>
          <w:rFonts w:asciiTheme="minorHAnsi" w:hAnsiTheme="minorHAnsi" w:cstheme="minorHAnsi"/>
          <w:bCs/>
          <w:sz w:val="28"/>
          <w:szCs w:val="28"/>
        </w:rPr>
        <w:t xml:space="preserve"> representadas </w:t>
      </w:r>
      <w:r w:rsidR="003F735D" w:rsidRPr="00522B98">
        <w:rPr>
          <w:rFonts w:asciiTheme="minorHAnsi" w:hAnsiTheme="minorHAnsi" w:cstheme="minorHAnsi"/>
          <w:bCs/>
          <w:sz w:val="28"/>
          <w:szCs w:val="28"/>
        </w:rPr>
        <w:t>por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12B2" w:rsidRPr="005072AB">
        <w:rPr>
          <w:rFonts w:asciiTheme="minorHAnsi" w:hAnsiTheme="minorHAnsi" w:cstheme="minorHAnsi"/>
          <w:bCs/>
          <w:sz w:val="28"/>
          <w:szCs w:val="28"/>
        </w:rPr>
        <w:t>Lucien Belmonte, superintendente da ABIVIDRO.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O </w:t>
      </w:r>
      <w:r w:rsidR="00495B26">
        <w:rPr>
          <w:rFonts w:asciiTheme="minorHAnsi" w:hAnsiTheme="minorHAnsi" w:cstheme="minorHAnsi"/>
          <w:bCs/>
          <w:sz w:val="28"/>
          <w:szCs w:val="28"/>
        </w:rPr>
        <w:t>programa do</w:t>
      </w:r>
      <w:r w:rsidR="004412B2" w:rsidRPr="00522B9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95B26">
        <w:rPr>
          <w:rFonts w:asciiTheme="minorHAnsi" w:hAnsiTheme="minorHAnsi" w:cstheme="minorHAnsi"/>
          <w:bCs/>
          <w:sz w:val="28"/>
          <w:szCs w:val="28"/>
        </w:rPr>
        <w:t>evento está apresentado logo abaixo.</w:t>
      </w:r>
    </w:p>
    <w:p w14:paraId="33308FF3" w14:textId="690F1DDD" w:rsidR="006F46EB" w:rsidRPr="00522B98" w:rsidRDefault="006F46EB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</w:p>
    <w:p w14:paraId="381C645F" w14:textId="72641270" w:rsidR="00530492" w:rsidRPr="00522B98" w:rsidRDefault="009E15D8" w:rsidP="00E11F87">
      <w:pPr>
        <w:spacing w:line="360" w:lineRule="auto"/>
        <w:ind w:firstLine="0"/>
        <w:jc w:val="left"/>
        <w:rPr>
          <w:rFonts w:asciiTheme="minorHAnsi" w:hAnsiTheme="minorHAnsi" w:cstheme="minorHAns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DAF81" wp14:editId="4A85D5D9">
            <wp:extent cx="5442585" cy="647954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492" w:rsidRPr="00522B98" w:rsidSect="00E142DF">
      <w:pgSz w:w="16838" w:h="11906" w:orient="landscape"/>
      <w:pgMar w:top="851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B1693"/>
    <w:multiLevelType w:val="hybridMultilevel"/>
    <w:tmpl w:val="3A961606"/>
    <w:lvl w:ilvl="0" w:tplc="5FA82B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04954"/>
    <w:multiLevelType w:val="hybridMultilevel"/>
    <w:tmpl w:val="3A961606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328478">
    <w:abstractNumId w:val="0"/>
  </w:num>
  <w:num w:numId="2" w16cid:durableId="1025710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97"/>
    <w:rsid w:val="00001FF2"/>
    <w:rsid w:val="00014058"/>
    <w:rsid w:val="000160AC"/>
    <w:rsid w:val="00035028"/>
    <w:rsid w:val="0006220B"/>
    <w:rsid w:val="000657DD"/>
    <w:rsid w:val="00084C59"/>
    <w:rsid w:val="000908D7"/>
    <w:rsid w:val="000B49DB"/>
    <w:rsid w:val="000B4E5A"/>
    <w:rsid w:val="000D2D02"/>
    <w:rsid w:val="000D68D9"/>
    <w:rsid w:val="000E4C04"/>
    <w:rsid w:val="000F24CF"/>
    <w:rsid w:val="00111FF0"/>
    <w:rsid w:val="001523C6"/>
    <w:rsid w:val="00164812"/>
    <w:rsid w:val="001760B9"/>
    <w:rsid w:val="00177D3D"/>
    <w:rsid w:val="00182627"/>
    <w:rsid w:val="00184D1B"/>
    <w:rsid w:val="001A7C6D"/>
    <w:rsid w:val="001B283F"/>
    <w:rsid w:val="001D1A3F"/>
    <w:rsid w:val="001E1377"/>
    <w:rsid w:val="001F14E1"/>
    <w:rsid w:val="001F6DB3"/>
    <w:rsid w:val="00206EEE"/>
    <w:rsid w:val="0021214C"/>
    <w:rsid w:val="00212195"/>
    <w:rsid w:val="00213A1A"/>
    <w:rsid w:val="0021411A"/>
    <w:rsid w:val="00216ECA"/>
    <w:rsid w:val="00221F86"/>
    <w:rsid w:val="002258BD"/>
    <w:rsid w:val="00226EA3"/>
    <w:rsid w:val="00230664"/>
    <w:rsid w:val="00232FD0"/>
    <w:rsid w:val="002433D8"/>
    <w:rsid w:val="00265740"/>
    <w:rsid w:val="002A7097"/>
    <w:rsid w:val="002D2A18"/>
    <w:rsid w:val="002D50E2"/>
    <w:rsid w:val="002F1E4C"/>
    <w:rsid w:val="002F3AEF"/>
    <w:rsid w:val="003245F2"/>
    <w:rsid w:val="003423B8"/>
    <w:rsid w:val="00345A52"/>
    <w:rsid w:val="003475FB"/>
    <w:rsid w:val="003518BC"/>
    <w:rsid w:val="003520C5"/>
    <w:rsid w:val="00355C0E"/>
    <w:rsid w:val="0036643A"/>
    <w:rsid w:val="00370E2A"/>
    <w:rsid w:val="003748F0"/>
    <w:rsid w:val="003B42A5"/>
    <w:rsid w:val="003D2154"/>
    <w:rsid w:val="003D6C11"/>
    <w:rsid w:val="003E03C6"/>
    <w:rsid w:val="003F735D"/>
    <w:rsid w:val="00411BEC"/>
    <w:rsid w:val="004134C5"/>
    <w:rsid w:val="00413629"/>
    <w:rsid w:val="00423128"/>
    <w:rsid w:val="00432C72"/>
    <w:rsid w:val="004412B2"/>
    <w:rsid w:val="00441C5D"/>
    <w:rsid w:val="00457677"/>
    <w:rsid w:val="00480E5F"/>
    <w:rsid w:val="00495B26"/>
    <w:rsid w:val="004A02BF"/>
    <w:rsid w:val="004D1B29"/>
    <w:rsid w:val="004D7547"/>
    <w:rsid w:val="005072AB"/>
    <w:rsid w:val="00516E17"/>
    <w:rsid w:val="00521390"/>
    <w:rsid w:val="00522B98"/>
    <w:rsid w:val="00530492"/>
    <w:rsid w:val="0053744C"/>
    <w:rsid w:val="00542501"/>
    <w:rsid w:val="00542694"/>
    <w:rsid w:val="00557724"/>
    <w:rsid w:val="005808B2"/>
    <w:rsid w:val="00580F1D"/>
    <w:rsid w:val="00583A26"/>
    <w:rsid w:val="005B130F"/>
    <w:rsid w:val="005C0E68"/>
    <w:rsid w:val="005C2890"/>
    <w:rsid w:val="005C6992"/>
    <w:rsid w:val="005C7F70"/>
    <w:rsid w:val="005D09E6"/>
    <w:rsid w:val="005E3276"/>
    <w:rsid w:val="005F06F3"/>
    <w:rsid w:val="005F591E"/>
    <w:rsid w:val="00601ECC"/>
    <w:rsid w:val="00604FB7"/>
    <w:rsid w:val="00617A90"/>
    <w:rsid w:val="00626B62"/>
    <w:rsid w:val="006561DB"/>
    <w:rsid w:val="00661A90"/>
    <w:rsid w:val="0069312C"/>
    <w:rsid w:val="00693EF3"/>
    <w:rsid w:val="006A19BF"/>
    <w:rsid w:val="006A4E69"/>
    <w:rsid w:val="006B0651"/>
    <w:rsid w:val="006B272A"/>
    <w:rsid w:val="006C6F65"/>
    <w:rsid w:val="006E6DAB"/>
    <w:rsid w:val="006F46EB"/>
    <w:rsid w:val="006F4A2A"/>
    <w:rsid w:val="0070349A"/>
    <w:rsid w:val="00705455"/>
    <w:rsid w:val="007113E1"/>
    <w:rsid w:val="007931DA"/>
    <w:rsid w:val="007B253D"/>
    <w:rsid w:val="007F61E5"/>
    <w:rsid w:val="008155D2"/>
    <w:rsid w:val="00826077"/>
    <w:rsid w:val="00827A72"/>
    <w:rsid w:val="0083226D"/>
    <w:rsid w:val="00837D32"/>
    <w:rsid w:val="00840F96"/>
    <w:rsid w:val="00846AA5"/>
    <w:rsid w:val="00852D26"/>
    <w:rsid w:val="00853BD2"/>
    <w:rsid w:val="0086187C"/>
    <w:rsid w:val="00861B4F"/>
    <w:rsid w:val="00873C7A"/>
    <w:rsid w:val="00875BA0"/>
    <w:rsid w:val="0088073C"/>
    <w:rsid w:val="0088321F"/>
    <w:rsid w:val="008843CA"/>
    <w:rsid w:val="00891ACA"/>
    <w:rsid w:val="00896394"/>
    <w:rsid w:val="008A64E0"/>
    <w:rsid w:val="008B3657"/>
    <w:rsid w:val="008E5A4B"/>
    <w:rsid w:val="008F2E40"/>
    <w:rsid w:val="00902FD1"/>
    <w:rsid w:val="00924569"/>
    <w:rsid w:val="009273E2"/>
    <w:rsid w:val="00930E3D"/>
    <w:rsid w:val="0094028C"/>
    <w:rsid w:val="00940EAD"/>
    <w:rsid w:val="00944191"/>
    <w:rsid w:val="0094425E"/>
    <w:rsid w:val="009558A9"/>
    <w:rsid w:val="00963087"/>
    <w:rsid w:val="0096526B"/>
    <w:rsid w:val="0097320F"/>
    <w:rsid w:val="00980AAD"/>
    <w:rsid w:val="009A1E6B"/>
    <w:rsid w:val="009A4EEA"/>
    <w:rsid w:val="009A5EDF"/>
    <w:rsid w:val="009B0326"/>
    <w:rsid w:val="009C4BDD"/>
    <w:rsid w:val="009C5C87"/>
    <w:rsid w:val="009E15D8"/>
    <w:rsid w:val="00A02CA5"/>
    <w:rsid w:val="00A10FC1"/>
    <w:rsid w:val="00A17808"/>
    <w:rsid w:val="00A235FF"/>
    <w:rsid w:val="00A24106"/>
    <w:rsid w:val="00A378DC"/>
    <w:rsid w:val="00A40FA9"/>
    <w:rsid w:val="00A45F07"/>
    <w:rsid w:val="00A51807"/>
    <w:rsid w:val="00A5652B"/>
    <w:rsid w:val="00A70904"/>
    <w:rsid w:val="00A81BD0"/>
    <w:rsid w:val="00AA06F4"/>
    <w:rsid w:val="00AA47B5"/>
    <w:rsid w:val="00AC5ADC"/>
    <w:rsid w:val="00AD07A4"/>
    <w:rsid w:val="00AF43A7"/>
    <w:rsid w:val="00AF4A2A"/>
    <w:rsid w:val="00B156E7"/>
    <w:rsid w:val="00B2110F"/>
    <w:rsid w:val="00B44308"/>
    <w:rsid w:val="00B54CD0"/>
    <w:rsid w:val="00B57CD9"/>
    <w:rsid w:val="00B74E54"/>
    <w:rsid w:val="00B8240B"/>
    <w:rsid w:val="00B83C2C"/>
    <w:rsid w:val="00BA6B02"/>
    <w:rsid w:val="00BB1133"/>
    <w:rsid w:val="00BB19C3"/>
    <w:rsid w:val="00BC38ED"/>
    <w:rsid w:val="00BD3611"/>
    <w:rsid w:val="00BD726F"/>
    <w:rsid w:val="00BE3D63"/>
    <w:rsid w:val="00BF1C20"/>
    <w:rsid w:val="00C15C4D"/>
    <w:rsid w:val="00C33104"/>
    <w:rsid w:val="00C6196B"/>
    <w:rsid w:val="00C64761"/>
    <w:rsid w:val="00C81794"/>
    <w:rsid w:val="00C9516C"/>
    <w:rsid w:val="00CA626E"/>
    <w:rsid w:val="00CD436E"/>
    <w:rsid w:val="00CE230A"/>
    <w:rsid w:val="00D03CCC"/>
    <w:rsid w:val="00D03F2D"/>
    <w:rsid w:val="00D21CC3"/>
    <w:rsid w:val="00D47A7E"/>
    <w:rsid w:val="00D52DA4"/>
    <w:rsid w:val="00D545F1"/>
    <w:rsid w:val="00D57586"/>
    <w:rsid w:val="00D643CB"/>
    <w:rsid w:val="00D92722"/>
    <w:rsid w:val="00DA47DF"/>
    <w:rsid w:val="00DB0201"/>
    <w:rsid w:val="00DB5E72"/>
    <w:rsid w:val="00DB670B"/>
    <w:rsid w:val="00DC1AE2"/>
    <w:rsid w:val="00DC2465"/>
    <w:rsid w:val="00DC5FAC"/>
    <w:rsid w:val="00DE348A"/>
    <w:rsid w:val="00DE4F51"/>
    <w:rsid w:val="00E02381"/>
    <w:rsid w:val="00E11F87"/>
    <w:rsid w:val="00E142DF"/>
    <w:rsid w:val="00E213AE"/>
    <w:rsid w:val="00E312C0"/>
    <w:rsid w:val="00E54D1D"/>
    <w:rsid w:val="00E82575"/>
    <w:rsid w:val="00EB5763"/>
    <w:rsid w:val="00EC25D5"/>
    <w:rsid w:val="00EE3C96"/>
    <w:rsid w:val="00EF0A75"/>
    <w:rsid w:val="00F0559B"/>
    <w:rsid w:val="00F1452B"/>
    <w:rsid w:val="00F16A16"/>
    <w:rsid w:val="00F40F46"/>
    <w:rsid w:val="00F878CC"/>
    <w:rsid w:val="00F87912"/>
    <w:rsid w:val="00F96ED2"/>
    <w:rsid w:val="00FA1ABF"/>
    <w:rsid w:val="00FD4066"/>
    <w:rsid w:val="00FE4E64"/>
    <w:rsid w:val="00F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A5C21"/>
  <w15:docId w15:val="{24C1D914-0F06-416A-B751-AED108B8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>
      <w:pPr>
        <w:spacing w:line="48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D1D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6EA3"/>
    <w:pPr>
      <w:keepNext/>
      <w:keepLines/>
      <w:spacing w:before="240" w:after="120" w:line="276" w:lineRule="auto"/>
      <w:ind w:firstLine="0"/>
      <w:outlineLvl w:val="2"/>
    </w:pPr>
    <w:rPr>
      <w:rFonts w:asciiTheme="minorHAnsi" w:eastAsiaTheme="majorEastAsia" w:hAnsiTheme="minorHAnsi" w:cstheme="majorBidi"/>
      <w:bCs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1A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31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1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D436E"/>
    <w:pPr>
      <w:ind w:left="720"/>
      <w:contextualSpacing/>
    </w:pPr>
  </w:style>
  <w:style w:type="paragraph" w:customStyle="1" w:styleId="Default">
    <w:name w:val="Default"/>
    <w:rsid w:val="00D47A7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26EA3"/>
    <w:rPr>
      <w:rFonts w:asciiTheme="minorHAnsi" w:eastAsiaTheme="majorEastAsia" w:hAnsiTheme="minorHAnsi" w:cstheme="majorBidi"/>
      <w:bCs/>
      <w:i/>
      <w:sz w:val="22"/>
    </w:rPr>
  </w:style>
  <w:style w:type="table" w:styleId="Tabelacomgrade">
    <w:name w:val="Table Grid"/>
    <w:basedOn w:val="Tabelanormal"/>
    <w:uiPriority w:val="59"/>
    <w:rsid w:val="00E142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760B9"/>
    <w:pPr>
      <w:spacing w:line="240" w:lineRule="auto"/>
      <w:ind w:firstLine="0"/>
      <w:jc w:val="left"/>
    </w:pPr>
  </w:style>
  <w:style w:type="character" w:customStyle="1" w:styleId="Ttulo4Char">
    <w:name w:val="Título 4 Char"/>
    <w:basedOn w:val="Fontepargpadro"/>
    <w:link w:val="Ttulo4"/>
    <w:uiPriority w:val="9"/>
    <w:rsid w:val="00FA1A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orpodetexto">
    <w:name w:val="Body Text"/>
    <w:basedOn w:val="Normal"/>
    <w:link w:val="CorpodetextoChar"/>
    <w:rsid w:val="00C81794"/>
    <w:pPr>
      <w:spacing w:after="120" w:line="360" w:lineRule="auto"/>
      <w:ind w:firstLine="0"/>
    </w:pPr>
    <w:rPr>
      <w:rFonts w:ascii="Times New Roman" w:eastAsia="Batang" w:hAnsi="Times New Roman" w:cs="Times New Roman"/>
      <w:szCs w:val="24"/>
      <w:lang w:eastAsia="ko-KR"/>
    </w:rPr>
  </w:style>
  <w:style w:type="character" w:customStyle="1" w:styleId="CorpodetextoChar">
    <w:name w:val="Corpo de texto Char"/>
    <w:basedOn w:val="Fontepargpadro"/>
    <w:link w:val="Corpodetexto"/>
    <w:rsid w:val="00C81794"/>
    <w:rPr>
      <w:rFonts w:ascii="Times New Roman" w:eastAsia="Batang" w:hAnsi="Times New Roman" w:cs="Times New Roman"/>
      <w:szCs w:val="24"/>
      <w:lang w:eastAsia="ko-K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F1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F1C20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4250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7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Bm0k9_Ku0U8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DF5FD-E050-44E3-B2A6-A23169CF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305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LBCanto</dc:creator>
  <cp:lastModifiedBy>Edgar Zanotto</cp:lastModifiedBy>
  <cp:revision>3</cp:revision>
  <dcterms:created xsi:type="dcterms:W3CDTF">2023-01-10T11:17:00Z</dcterms:created>
  <dcterms:modified xsi:type="dcterms:W3CDTF">2023-01-10T11:21:00Z</dcterms:modified>
</cp:coreProperties>
</file>